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F3" w:rsidRPr="00F375F3" w:rsidRDefault="00F375F3" w:rsidP="00F375F3">
      <w:pPr>
        <w:bidi/>
        <w:spacing w:after="100" w:afterAutospacing="1" w:line="240" w:lineRule="auto"/>
        <w:ind w:left="567"/>
        <w:jc w:val="both"/>
        <w:rPr>
          <w:rFonts w:ascii="Calibri" w:eastAsia="Calibri" w:hAnsi="Calibri" w:cs="David"/>
          <w:b/>
          <w:bCs/>
          <w:color w:val="0000FF"/>
          <w:sz w:val="24"/>
          <w:szCs w:val="24"/>
          <w:rtl/>
        </w:rPr>
      </w:pPr>
      <w:r w:rsidRPr="00F375F3">
        <w:rPr>
          <w:rFonts w:ascii="Calibri" w:eastAsia="Calibri" w:hAnsi="Calibri" w:cs="David" w:hint="cs"/>
          <w:b/>
          <w:bCs/>
          <w:color w:val="0000FF"/>
          <w:sz w:val="24"/>
          <w:szCs w:val="24"/>
          <w:rtl/>
        </w:rPr>
        <w:t>נספח</w:t>
      </w:r>
      <w:r w:rsidRPr="00F375F3">
        <w:rPr>
          <w:rFonts w:ascii="Calibri" w:eastAsia="Calibri" w:hAnsi="Calibri" w:cs="David"/>
          <w:b/>
          <w:bCs/>
          <w:color w:val="0000FF"/>
          <w:sz w:val="24"/>
          <w:szCs w:val="24"/>
          <w:rtl/>
        </w:rPr>
        <w:t xml:space="preserve"> </w:t>
      </w:r>
      <w:r w:rsidRPr="00F375F3">
        <w:rPr>
          <w:rFonts w:ascii="Calibri" w:eastAsia="Calibri" w:hAnsi="Calibri" w:cs="David" w:hint="cs"/>
          <w:b/>
          <w:bCs/>
          <w:color w:val="0000FF"/>
          <w:sz w:val="24"/>
          <w:szCs w:val="24"/>
          <w:rtl/>
        </w:rPr>
        <w:t>א</w:t>
      </w:r>
      <w:r w:rsidRPr="00F375F3">
        <w:rPr>
          <w:rFonts w:ascii="Calibri" w:eastAsia="Calibri" w:hAnsi="Calibri" w:cs="David" w:hint="cs"/>
          <w:b/>
          <w:bCs/>
          <w:color w:val="0000FF"/>
          <w:sz w:val="24"/>
          <w:szCs w:val="24"/>
          <w:rtl/>
        </w:rPr>
        <w:tab/>
        <w:t>טבלאות</w:t>
      </w:r>
      <w:r w:rsidRPr="00F375F3">
        <w:rPr>
          <w:rFonts w:ascii="Calibri" w:eastAsia="Calibri" w:hAnsi="Calibri" w:cs="David"/>
          <w:b/>
          <w:bCs/>
          <w:color w:val="0000FF"/>
          <w:sz w:val="24"/>
          <w:szCs w:val="24"/>
          <w:rtl/>
        </w:rPr>
        <w:t xml:space="preserve"> </w:t>
      </w:r>
      <w:r w:rsidRPr="00F375F3">
        <w:rPr>
          <w:rFonts w:ascii="Calibri" w:eastAsia="Calibri" w:hAnsi="Calibri" w:cs="David" w:hint="cs"/>
          <w:b/>
          <w:bCs/>
          <w:color w:val="0000FF"/>
          <w:sz w:val="24"/>
          <w:szCs w:val="24"/>
          <w:rtl/>
        </w:rPr>
        <w:t>עזר - הסכומים</w:t>
      </w:r>
      <w:r w:rsidRPr="00F375F3">
        <w:rPr>
          <w:rFonts w:ascii="Calibri" w:eastAsia="Calibri" w:hAnsi="Calibri" w:cs="David"/>
          <w:b/>
          <w:bCs/>
          <w:color w:val="0000FF"/>
          <w:sz w:val="24"/>
          <w:szCs w:val="24"/>
          <w:rtl/>
        </w:rPr>
        <w:t xml:space="preserve"> </w:t>
      </w:r>
      <w:r w:rsidRPr="00F375F3">
        <w:rPr>
          <w:rFonts w:ascii="Calibri" w:eastAsia="Calibri" w:hAnsi="Calibri" w:cs="David" w:hint="cs"/>
          <w:b/>
          <w:bCs/>
          <w:color w:val="0000FF"/>
          <w:sz w:val="24"/>
          <w:szCs w:val="24"/>
          <w:rtl/>
        </w:rPr>
        <w:t>המרביים</w:t>
      </w:r>
      <w:r w:rsidRPr="00F375F3">
        <w:rPr>
          <w:rFonts w:ascii="Calibri" w:eastAsia="Calibri" w:hAnsi="Calibri" w:cs="David"/>
          <w:b/>
          <w:bCs/>
          <w:color w:val="0000FF"/>
          <w:sz w:val="24"/>
          <w:szCs w:val="24"/>
          <w:rtl/>
        </w:rPr>
        <w:t xml:space="preserve"> </w:t>
      </w:r>
      <w:r w:rsidRPr="00F375F3">
        <w:rPr>
          <w:rFonts w:ascii="Calibri" w:eastAsia="Calibri" w:hAnsi="Calibri" w:cs="David" w:hint="cs"/>
          <w:b/>
          <w:bCs/>
          <w:color w:val="0000FF"/>
          <w:sz w:val="24"/>
          <w:szCs w:val="24"/>
          <w:rtl/>
        </w:rPr>
        <w:t>המותרים לגבייה</w:t>
      </w:r>
      <w:r w:rsidRPr="00F375F3">
        <w:rPr>
          <w:rFonts w:ascii="Calibri" w:eastAsia="Calibri" w:hAnsi="Calibri" w:cs="David"/>
          <w:b/>
          <w:bCs/>
          <w:color w:val="0000FF"/>
          <w:sz w:val="24"/>
          <w:szCs w:val="24"/>
          <w:vertAlign w:val="superscript"/>
          <w:rtl/>
        </w:rPr>
        <w:footnoteReference w:id="1"/>
      </w:r>
    </w:p>
    <w:tbl>
      <w:tblPr>
        <w:tblpPr w:leftFromText="180" w:rightFromText="180" w:vertAnchor="text" w:horzAnchor="margin" w:tblpY="92"/>
        <w:bidiVisual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09"/>
        <w:gridCol w:w="709"/>
        <w:gridCol w:w="567"/>
        <w:gridCol w:w="709"/>
        <w:gridCol w:w="708"/>
        <w:gridCol w:w="993"/>
        <w:gridCol w:w="850"/>
        <w:gridCol w:w="709"/>
        <w:gridCol w:w="709"/>
      </w:tblGrid>
      <w:tr w:rsidR="00F375F3" w:rsidRPr="00F375F3" w:rsidTr="003D2775">
        <w:trPr>
          <w:trHeight w:val="557"/>
        </w:trPr>
        <w:tc>
          <w:tcPr>
            <w:tcW w:w="1134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א'-ב'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ג'-ד'</w:t>
            </w:r>
          </w:p>
        </w:tc>
        <w:tc>
          <w:tcPr>
            <w:tcW w:w="567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ה'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ו'</w:t>
            </w:r>
          </w:p>
        </w:tc>
        <w:tc>
          <w:tcPr>
            <w:tcW w:w="708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ז'-ח'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ט' שש-</w:t>
            </w:r>
            <w:r w:rsidRPr="00F375F3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ש</w:t>
            </w: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נתי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 xml:space="preserve">ט' בחט"ב 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י'-י"א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י"ב</w:t>
            </w:r>
          </w:p>
        </w:tc>
      </w:tr>
      <w:tr w:rsidR="00F375F3" w:rsidRPr="00F375F3" w:rsidTr="00037107">
        <w:trPr>
          <w:trHeight w:val="696"/>
        </w:trPr>
        <w:tc>
          <w:tcPr>
            <w:tcW w:w="1134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 xml:space="preserve">ביטוח תאונות אישיות </w:t>
            </w:r>
          </w:p>
        </w:tc>
        <w:tc>
          <w:tcPr>
            <w:tcW w:w="6663" w:type="dxa"/>
            <w:gridSpan w:val="9"/>
            <w:vAlign w:val="center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</w:p>
        </w:tc>
      </w:tr>
      <w:tr w:rsidR="00F375F3" w:rsidRPr="00F375F3" w:rsidTr="003D2775">
        <w:tc>
          <w:tcPr>
            <w:tcW w:w="1134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סל תרבות</w:t>
            </w:r>
          </w:p>
        </w:tc>
        <w:tc>
          <w:tcPr>
            <w:tcW w:w="709" w:type="dxa"/>
          </w:tcPr>
          <w:p w:rsidR="00F375F3" w:rsidRPr="00F375F3" w:rsidRDefault="00037107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-----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99</w:t>
            </w:r>
          </w:p>
        </w:tc>
        <w:tc>
          <w:tcPr>
            <w:tcW w:w="567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99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99</w:t>
            </w:r>
          </w:p>
        </w:tc>
        <w:tc>
          <w:tcPr>
            <w:tcW w:w="708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149</w:t>
            </w:r>
          </w:p>
        </w:tc>
        <w:tc>
          <w:tcPr>
            <w:tcW w:w="993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165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165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176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176</w:t>
            </w:r>
          </w:p>
        </w:tc>
      </w:tr>
      <w:tr w:rsidR="00F375F3" w:rsidRPr="00F375F3" w:rsidTr="003D2775">
        <w:tc>
          <w:tcPr>
            <w:tcW w:w="1134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 xml:space="preserve">מסיבות סיום 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----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----</w:t>
            </w:r>
          </w:p>
        </w:tc>
        <w:tc>
          <w:tcPr>
            <w:tcW w:w="567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----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75</w:t>
            </w:r>
          </w:p>
        </w:tc>
        <w:tc>
          <w:tcPr>
            <w:tcW w:w="708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-----</w:t>
            </w:r>
          </w:p>
        </w:tc>
        <w:tc>
          <w:tcPr>
            <w:tcW w:w="993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-----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125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-----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200</w:t>
            </w:r>
          </w:p>
        </w:tc>
      </w:tr>
      <w:tr w:rsidR="00F375F3" w:rsidRPr="00F375F3" w:rsidTr="003D2775">
        <w:tc>
          <w:tcPr>
            <w:tcW w:w="1134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מסיבות כיתתיות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24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24</w:t>
            </w:r>
          </w:p>
        </w:tc>
        <w:tc>
          <w:tcPr>
            <w:tcW w:w="567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24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24</w:t>
            </w:r>
          </w:p>
        </w:tc>
        <w:tc>
          <w:tcPr>
            <w:tcW w:w="708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24</w:t>
            </w:r>
          </w:p>
        </w:tc>
        <w:tc>
          <w:tcPr>
            <w:tcW w:w="993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24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24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24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24</w:t>
            </w:r>
          </w:p>
        </w:tc>
      </w:tr>
      <w:tr w:rsidR="00F375F3" w:rsidRPr="00F375F3" w:rsidTr="003D2775">
        <w:tc>
          <w:tcPr>
            <w:tcW w:w="1134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 xml:space="preserve">ארגון הורים ארצי 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  <w:tc>
          <w:tcPr>
            <w:tcW w:w="567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  <w:tc>
          <w:tcPr>
            <w:tcW w:w="708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  <w:tc>
          <w:tcPr>
            <w:tcW w:w="993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</w:tr>
      <w:tr w:rsidR="00F375F3" w:rsidRPr="00F375F3" w:rsidTr="003D2775">
        <w:tc>
          <w:tcPr>
            <w:tcW w:w="1134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ועד הורים יישובי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  <w:tc>
          <w:tcPr>
            <w:tcW w:w="567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  <w:tc>
          <w:tcPr>
            <w:tcW w:w="708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  <w:tc>
          <w:tcPr>
            <w:tcW w:w="993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1.5</w:t>
            </w:r>
          </w:p>
        </w:tc>
      </w:tr>
      <w:tr w:rsidR="00F375F3" w:rsidRPr="00F375F3" w:rsidTr="003D2775">
        <w:tc>
          <w:tcPr>
            <w:tcW w:w="1134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 xml:space="preserve">טיולים עפ"י תכנית 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 יום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101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 יום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126</w:t>
            </w:r>
          </w:p>
        </w:tc>
        <w:tc>
          <w:tcPr>
            <w:tcW w:w="567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 × יום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252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יומיים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387</w:t>
            </w:r>
          </w:p>
        </w:tc>
        <w:tc>
          <w:tcPr>
            <w:tcW w:w="708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יומיים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387</w:t>
            </w:r>
          </w:p>
        </w:tc>
        <w:tc>
          <w:tcPr>
            <w:tcW w:w="993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יומיים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387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יומיים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387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יומיים+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 יום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513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3 ימים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616</w:t>
            </w:r>
          </w:p>
        </w:tc>
      </w:tr>
      <w:tr w:rsidR="00F375F3" w:rsidRPr="00F375F3" w:rsidTr="003D2775">
        <w:tc>
          <w:tcPr>
            <w:tcW w:w="1134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של"ח (5)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</w:p>
        </w:tc>
        <w:tc>
          <w:tcPr>
            <w:tcW w:w="567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</w:p>
        </w:tc>
        <w:tc>
          <w:tcPr>
            <w:tcW w:w="708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150</w:t>
            </w:r>
          </w:p>
        </w:tc>
        <w:tc>
          <w:tcPr>
            <w:tcW w:w="993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150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150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150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</w:p>
        </w:tc>
      </w:tr>
      <w:tr w:rsidR="00F375F3" w:rsidRPr="00F375F3" w:rsidTr="003D2775">
        <w:tc>
          <w:tcPr>
            <w:tcW w:w="1134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סה"כ</w:t>
            </w: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vertAlign w:val="superscript"/>
                <w:rtl/>
              </w:rPr>
              <w:footnoteReference w:id="2"/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261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286</w:t>
            </w:r>
          </w:p>
        </w:tc>
        <w:tc>
          <w:tcPr>
            <w:tcW w:w="567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412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622</w:t>
            </w:r>
          </w:p>
        </w:tc>
        <w:tc>
          <w:tcPr>
            <w:tcW w:w="708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747</w:t>
            </w:r>
          </w:p>
        </w:tc>
        <w:tc>
          <w:tcPr>
            <w:tcW w:w="993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763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888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900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1,053</w:t>
            </w:r>
          </w:p>
        </w:tc>
      </w:tr>
    </w:tbl>
    <w:p w:rsidR="00F375F3" w:rsidRPr="00F375F3" w:rsidRDefault="00F375F3" w:rsidP="00F375F3">
      <w:pPr>
        <w:bidi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  <w:sectPr w:rsidR="00F375F3" w:rsidRPr="00F375F3" w:rsidSect="009B4EC8">
          <w:footerReference w:type="even" r:id="rId6"/>
          <w:footerReference w:type="default" r:id="rId7"/>
          <w:pgSz w:w="11906" w:h="16838" w:code="9"/>
          <w:pgMar w:top="1985" w:right="2186" w:bottom="2835" w:left="2325" w:header="2268" w:footer="1701" w:gutter="0"/>
          <w:cols w:space="708"/>
          <w:bidi/>
          <w:rtlGutter/>
          <w:docGrid w:linePitch="360"/>
        </w:sectPr>
      </w:pPr>
    </w:p>
    <w:p w:rsidR="00F375F3" w:rsidRPr="00F375F3" w:rsidRDefault="00F375F3" w:rsidP="00F375F3">
      <w:pPr>
        <w:bidi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92"/>
        <w:bidiVisual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708"/>
        <w:gridCol w:w="709"/>
        <w:gridCol w:w="709"/>
        <w:gridCol w:w="709"/>
        <w:gridCol w:w="850"/>
        <w:gridCol w:w="851"/>
        <w:gridCol w:w="850"/>
        <w:gridCol w:w="709"/>
        <w:gridCol w:w="709"/>
      </w:tblGrid>
      <w:tr w:rsidR="00F375F3" w:rsidRPr="00F375F3" w:rsidTr="003D2775">
        <w:tc>
          <w:tcPr>
            <w:tcW w:w="1276" w:type="dxa"/>
            <w:tcBorders>
              <w:top w:val="single" w:sz="4" w:space="0" w:color="auto"/>
            </w:tcBorders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א'-ב'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ג'-ד'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ה'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ו'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ז'-ח'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ט' שש-</w:t>
            </w:r>
            <w:r w:rsidRPr="00F375F3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ש</w:t>
            </w: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נתי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 xml:space="preserve">ט' בחט"ב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י'-י"א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י"ב</w:t>
            </w:r>
          </w:p>
        </w:tc>
      </w:tr>
      <w:tr w:rsidR="00F375F3" w:rsidRPr="00F375F3" w:rsidTr="003D2775">
        <w:tc>
          <w:tcPr>
            <w:tcW w:w="1276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proofErr w:type="spellStart"/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תל"ן</w:t>
            </w:r>
            <w:proofErr w:type="spellEnd"/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 xml:space="preserve"> תורני מרבי 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(א-ד: 5 שעות</w:t>
            </w:r>
            <w:r w:rsidRPr="00F375F3">
              <w:rPr>
                <w:rFonts w:ascii="Times New Roman" w:eastAsia="Times New Roman" w:hAnsi="Times New Roman" w:cs="David"/>
                <w:sz w:val="20"/>
                <w:szCs w:val="20"/>
                <w:vertAlign w:val="superscript"/>
                <w:rtl/>
              </w:rPr>
              <w:footnoteReference w:id="3"/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 xml:space="preserve"> ה-י"ב: 10 שעות)</w:t>
            </w:r>
          </w:p>
        </w:tc>
        <w:tc>
          <w:tcPr>
            <w:tcW w:w="708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885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885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1,770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1,770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2,120</w:t>
            </w:r>
          </w:p>
        </w:tc>
        <w:tc>
          <w:tcPr>
            <w:tcW w:w="851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2,120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2,120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2,300</w:t>
            </w:r>
            <w:r w:rsidRPr="00F375F3"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2,300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</w:p>
        </w:tc>
      </w:tr>
      <w:tr w:rsidR="00F375F3" w:rsidRPr="00F375F3" w:rsidTr="003D2775">
        <w:tc>
          <w:tcPr>
            <w:tcW w:w="1276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proofErr w:type="spellStart"/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תל"ן</w:t>
            </w:r>
            <w:proofErr w:type="spellEnd"/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 xml:space="preserve"> רגיל מרבי 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(5 שעות)</w:t>
            </w:r>
          </w:p>
        </w:tc>
        <w:tc>
          <w:tcPr>
            <w:tcW w:w="708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885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885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885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885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1,060</w:t>
            </w:r>
          </w:p>
        </w:tc>
        <w:tc>
          <w:tcPr>
            <w:tcW w:w="851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1,060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1,060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1,150</w:t>
            </w:r>
            <w:r w:rsidRPr="00F375F3"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1,150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</w:p>
        </w:tc>
      </w:tr>
      <w:tr w:rsidR="00F375F3" w:rsidRPr="00F375F3" w:rsidTr="003D2775">
        <w:tc>
          <w:tcPr>
            <w:tcW w:w="1276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תוספת עבור הפעלת המוסד בשעות אחרי הצהרי</w:t>
            </w:r>
            <w:r w:rsidRPr="00F375F3"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>י</w:t>
            </w: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 xml:space="preserve">ם (עבור 11 </w:t>
            </w:r>
            <w:proofErr w:type="spellStart"/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ש"ש</w:t>
            </w:r>
            <w:proofErr w:type="spellEnd"/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 xml:space="preserve"> ומעלה בלבד)</w:t>
            </w:r>
          </w:p>
        </w:tc>
        <w:tc>
          <w:tcPr>
            <w:tcW w:w="708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400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400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600</w:t>
            </w:r>
          </w:p>
        </w:tc>
        <w:tc>
          <w:tcPr>
            <w:tcW w:w="851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600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600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600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600</w:t>
            </w:r>
          </w:p>
        </w:tc>
      </w:tr>
      <w:tr w:rsidR="00F375F3" w:rsidRPr="00F375F3" w:rsidTr="003D2775">
        <w:tc>
          <w:tcPr>
            <w:tcW w:w="1276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סמינריון</w:t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(עלות של 400  ₪)</w:t>
            </w:r>
            <w:r w:rsidRPr="00F375F3">
              <w:rPr>
                <w:rFonts w:ascii="Times New Roman" w:eastAsia="Times New Roman" w:hAnsi="Times New Roman" w:cs="David"/>
                <w:sz w:val="20"/>
                <w:szCs w:val="20"/>
                <w:vertAlign w:val="superscript"/>
                <w:rtl/>
              </w:rPr>
              <w:footnoteReference w:id="4"/>
            </w:r>
          </w:p>
        </w:tc>
        <w:tc>
          <w:tcPr>
            <w:tcW w:w="708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400</w:t>
            </w:r>
          </w:p>
        </w:tc>
        <w:tc>
          <w:tcPr>
            <w:tcW w:w="851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400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400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400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400</w:t>
            </w:r>
          </w:p>
        </w:tc>
      </w:tr>
      <w:tr w:rsidR="00F375F3" w:rsidRPr="00F375F3" w:rsidTr="003D2775">
        <w:tc>
          <w:tcPr>
            <w:tcW w:w="1276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שבתות מרבי (2 שבתות, 340 ₪ לשבת)</w:t>
            </w:r>
          </w:p>
        </w:tc>
        <w:tc>
          <w:tcPr>
            <w:tcW w:w="708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680</w:t>
            </w:r>
          </w:p>
        </w:tc>
        <w:tc>
          <w:tcPr>
            <w:tcW w:w="851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680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680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680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680</w:t>
            </w:r>
          </w:p>
        </w:tc>
      </w:tr>
      <w:tr w:rsidR="00F375F3" w:rsidRPr="00F375F3" w:rsidTr="003D2775">
        <w:tc>
          <w:tcPr>
            <w:tcW w:w="1276" w:type="dxa"/>
            <w:tcBorders>
              <w:bottom w:val="single" w:sz="4" w:space="0" w:color="auto"/>
            </w:tcBorders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פעילות תורנית</w:t>
            </w:r>
            <w:r w:rsidRPr="00F375F3">
              <w:rPr>
                <w:rFonts w:ascii="Times New Roman" w:eastAsia="Times New Roman" w:hAnsi="Times New Roman" w:cs="David"/>
                <w:sz w:val="20"/>
                <w:szCs w:val="20"/>
                <w:vertAlign w:val="superscript"/>
                <w:rtl/>
              </w:rPr>
              <w:footnoteReference w:id="5"/>
            </w: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 xml:space="preserve"> מרבית </w:t>
            </w:r>
          </w:p>
        </w:tc>
        <w:tc>
          <w:tcPr>
            <w:tcW w:w="708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250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250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250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250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450</w:t>
            </w:r>
          </w:p>
        </w:tc>
        <w:tc>
          <w:tcPr>
            <w:tcW w:w="851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450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450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450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sz w:val="20"/>
                <w:szCs w:val="20"/>
                <w:rtl/>
              </w:rPr>
              <w:t>450</w:t>
            </w:r>
          </w:p>
        </w:tc>
      </w:tr>
      <w:tr w:rsidR="00F375F3" w:rsidRPr="00F375F3" w:rsidTr="003D2775">
        <w:tc>
          <w:tcPr>
            <w:tcW w:w="1276" w:type="dxa"/>
            <w:tcBorders>
              <w:bottom w:val="single" w:sz="4" w:space="0" w:color="auto"/>
            </w:tcBorders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סה"כ</w:t>
            </w:r>
            <w:r w:rsidRPr="00F37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id="6"/>
            </w:r>
          </w:p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2,020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2,020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3,305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3,305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5,310</w:t>
            </w:r>
          </w:p>
        </w:tc>
        <w:tc>
          <w:tcPr>
            <w:tcW w:w="851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5,310</w:t>
            </w:r>
          </w:p>
        </w:tc>
        <w:tc>
          <w:tcPr>
            <w:tcW w:w="850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5,310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5,580</w:t>
            </w:r>
          </w:p>
        </w:tc>
        <w:tc>
          <w:tcPr>
            <w:tcW w:w="709" w:type="dxa"/>
          </w:tcPr>
          <w:p w:rsidR="00F375F3" w:rsidRPr="00F375F3" w:rsidRDefault="00F375F3" w:rsidP="00F375F3">
            <w:pPr>
              <w:bidi/>
              <w:spacing w:after="100" w:afterAutospacing="1" w:line="240" w:lineRule="auto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F375F3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5,580</w:t>
            </w:r>
          </w:p>
        </w:tc>
      </w:tr>
    </w:tbl>
    <w:p w:rsidR="00F6276A" w:rsidRDefault="00F6276A" w:rsidP="00F375F3">
      <w:pPr>
        <w:bidi/>
        <w:rPr>
          <w:rtl/>
        </w:rPr>
      </w:pPr>
    </w:p>
    <w:sectPr w:rsidR="00F6276A" w:rsidSect="004C36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FB" w:rsidRDefault="00142BFB" w:rsidP="00F375F3">
      <w:pPr>
        <w:spacing w:after="0" w:line="240" w:lineRule="auto"/>
      </w:pPr>
      <w:r>
        <w:separator/>
      </w:r>
    </w:p>
  </w:endnote>
  <w:endnote w:type="continuationSeparator" w:id="0">
    <w:p w:rsidR="00142BFB" w:rsidRDefault="00142BFB" w:rsidP="00F3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F3" w:rsidRDefault="00DA007B">
    <w:pPr>
      <w:pStyle w:val="a3"/>
      <w:framePr w:w="781" w:h="541" w:hRule="exact" w:wrap="around" w:vAnchor="text" w:hAnchor="page" w:x="8866" w:y="77"/>
      <w:rPr>
        <w:rStyle w:val="a5"/>
        <w:rFonts w:ascii="Arial" w:hAnsi="Arial" w:cs="Arial"/>
        <w:sz w:val="40"/>
        <w:szCs w:val="40"/>
      </w:rPr>
    </w:pPr>
    <w:r>
      <w:rPr>
        <w:rStyle w:val="a5"/>
        <w:rFonts w:ascii="Arial" w:hAnsi="Arial" w:cs="Arial"/>
        <w:sz w:val="40"/>
        <w:szCs w:val="40"/>
        <w:rtl/>
      </w:rPr>
      <w:fldChar w:fldCharType="begin"/>
    </w:r>
    <w:r w:rsidR="00F375F3">
      <w:rPr>
        <w:rStyle w:val="a5"/>
        <w:rFonts w:ascii="Arial" w:hAnsi="Arial" w:cs="Arial"/>
        <w:sz w:val="40"/>
        <w:szCs w:val="40"/>
      </w:rPr>
      <w:instrText xml:space="preserve">PAGE  </w:instrText>
    </w:r>
    <w:r>
      <w:rPr>
        <w:rStyle w:val="a5"/>
        <w:rFonts w:ascii="Arial" w:hAnsi="Arial" w:cs="Arial"/>
        <w:sz w:val="40"/>
        <w:szCs w:val="40"/>
        <w:rtl/>
      </w:rPr>
      <w:fldChar w:fldCharType="separate"/>
    </w:r>
    <w:r w:rsidR="00F375F3">
      <w:rPr>
        <w:rStyle w:val="a5"/>
        <w:rFonts w:ascii="Arial" w:hAnsi="Arial" w:cs="Arial"/>
        <w:noProof/>
        <w:sz w:val="40"/>
        <w:szCs w:val="40"/>
        <w:rtl/>
      </w:rPr>
      <w:t>26</w:t>
    </w:r>
    <w:r>
      <w:rPr>
        <w:rStyle w:val="a5"/>
        <w:rFonts w:ascii="Arial" w:hAnsi="Arial" w:cs="Arial"/>
        <w:sz w:val="40"/>
        <w:szCs w:val="40"/>
        <w:rtl/>
      </w:rPr>
      <w:fldChar w:fldCharType="end"/>
    </w:r>
  </w:p>
  <w:p w:rsidR="00F375F3" w:rsidRDefault="00DA007B">
    <w:pPr>
      <w:pStyle w:val="a3"/>
      <w:framePr w:w="781" w:h="541" w:hRule="exact" w:wrap="around" w:vAnchor="text" w:hAnchor="page" w:x="8866" w:y="77"/>
      <w:rPr>
        <w:rStyle w:val="a5"/>
        <w:rFonts w:ascii="Arial" w:hAnsi="Arial" w:cs="Arial"/>
        <w:sz w:val="44"/>
        <w:szCs w:val="44"/>
      </w:rPr>
    </w:pPr>
    <w:r>
      <w:rPr>
        <w:rStyle w:val="a5"/>
        <w:rFonts w:ascii="Arial" w:hAnsi="Arial" w:cs="Arial"/>
        <w:sz w:val="44"/>
        <w:szCs w:val="44"/>
        <w:rtl/>
      </w:rPr>
      <w:fldChar w:fldCharType="begin"/>
    </w:r>
    <w:r w:rsidR="00F375F3">
      <w:rPr>
        <w:rStyle w:val="a5"/>
        <w:rFonts w:ascii="Arial" w:hAnsi="Arial" w:cs="Arial"/>
        <w:sz w:val="44"/>
        <w:szCs w:val="44"/>
      </w:rPr>
      <w:instrText xml:space="preserve">PAGE  </w:instrText>
    </w:r>
    <w:r>
      <w:rPr>
        <w:rStyle w:val="a5"/>
        <w:rFonts w:ascii="Arial" w:hAnsi="Arial" w:cs="Arial"/>
        <w:sz w:val="44"/>
        <w:szCs w:val="44"/>
        <w:rtl/>
      </w:rPr>
      <w:fldChar w:fldCharType="separate"/>
    </w:r>
    <w:r w:rsidR="00F375F3">
      <w:rPr>
        <w:rStyle w:val="a5"/>
        <w:rFonts w:ascii="Arial" w:hAnsi="Arial" w:cs="Arial"/>
        <w:noProof/>
        <w:sz w:val="44"/>
        <w:szCs w:val="44"/>
        <w:rtl/>
      </w:rPr>
      <w:t>26</w:t>
    </w:r>
    <w:r>
      <w:rPr>
        <w:rStyle w:val="a5"/>
        <w:rFonts w:ascii="Arial" w:hAnsi="Arial" w:cs="Arial"/>
        <w:sz w:val="44"/>
        <w:szCs w:val="44"/>
        <w:rtl/>
      </w:rPr>
      <w:fldChar w:fldCharType="end"/>
    </w:r>
  </w:p>
  <w:p w:rsidR="00F375F3" w:rsidRDefault="00F375F3" w:rsidP="009B4EC8">
    <w:pPr>
      <w:tabs>
        <w:tab w:val="left" w:pos="776"/>
        <w:tab w:val="left" w:pos="5816"/>
      </w:tabs>
      <w:rPr>
        <w:rtl/>
      </w:rPr>
    </w:pPr>
    <w:r>
      <w:rPr>
        <w:rFonts w:cs="FrankRuehl" w:hint="cs"/>
        <w:w w:val="98"/>
        <w:sz w:val="26"/>
        <w:szCs w:val="26"/>
        <w:rtl/>
      </w:rPr>
      <w:tab/>
    </w:r>
    <w:r>
      <w:rPr>
        <w:rFonts w:hint="cs"/>
        <w:color w:val="0000FF"/>
        <w:w w:val="90"/>
        <w:sz w:val="26"/>
        <w:szCs w:val="26"/>
        <w:rtl/>
      </w:rPr>
      <w:t xml:space="preserve">   </w:t>
    </w:r>
    <w:r w:rsidRPr="00315EB4">
      <w:rPr>
        <w:rFonts w:cs="FrankRuehl" w:hint="cs"/>
        <w:color w:val="0000FF"/>
        <w:w w:val="90"/>
        <w:sz w:val="26"/>
        <w:szCs w:val="26"/>
        <w:rtl/>
      </w:rPr>
      <w:t>החלפה</w:t>
    </w:r>
    <w:r w:rsidRPr="004B56E3">
      <w:rPr>
        <w:rFonts w:cs="FrankRuehl" w:hint="cs"/>
        <w:color w:val="0000FF"/>
        <w:w w:val="90"/>
        <w:sz w:val="26"/>
        <w:szCs w:val="26"/>
        <w:rtl/>
      </w:rPr>
      <w:t xml:space="preserve"> </w:t>
    </w:r>
    <w:r w:rsidRPr="006E3DCE">
      <w:rPr>
        <w:rFonts w:cs="FrankRuehl" w:hint="cs"/>
        <w:color w:val="0000FF"/>
        <w:w w:val="90"/>
        <w:sz w:val="26"/>
        <w:szCs w:val="26"/>
        <w:rtl/>
      </w:rPr>
      <w:t>–</w:t>
    </w:r>
    <w:r>
      <w:rPr>
        <w:rFonts w:cs="FrankRuehl" w:hint="cs"/>
        <w:color w:val="0000FF"/>
        <w:w w:val="90"/>
        <w:sz w:val="26"/>
        <w:szCs w:val="26"/>
        <w:rtl/>
      </w:rPr>
      <w:t xml:space="preserve"> </w:t>
    </w:r>
    <w:r w:rsidRPr="000A4072">
      <w:rPr>
        <w:rFonts w:cs="FrankRuehl" w:hint="cs"/>
        <w:color w:val="0000FF"/>
        <w:w w:val="90"/>
        <w:sz w:val="26"/>
        <w:szCs w:val="26"/>
        <w:rtl/>
      </w:rPr>
      <w:t>1</w:t>
    </w:r>
    <w:r w:rsidRPr="008641FB">
      <w:rPr>
        <w:rFonts w:cs="FrankRuehl" w:hint="cs"/>
        <w:color w:val="0000FF"/>
        <w:w w:val="90"/>
        <w:sz w:val="26"/>
        <w:szCs w:val="26"/>
        <w:rtl/>
      </w:rPr>
      <w:t>4</w:t>
    </w:r>
    <w:r w:rsidRPr="004B56E3">
      <w:rPr>
        <w:rFonts w:cs="FrankRuehl" w:hint="cs"/>
        <w:color w:val="0000FF"/>
        <w:w w:val="90"/>
        <w:sz w:val="26"/>
        <w:szCs w:val="26"/>
        <w:rtl/>
      </w:rPr>
      <w:t>–3</w:t>
    </w:r>
    <w:r>
      <w:rPr>
        <w:rFonts w:cs="FrankRuehl" w:hint="cs"/>
        <w:color w:val="0000FF"/>
        <w:w w:val="90"/>
        <w:sz w:val="26"/>
        <w:szCs w:val="26"/>
        <w:rtl/>
      </w:rPr>
      <w:t>.</w:t>
    </w:r>
    <w:r w:rsidRPr="008641FB">
      <w:rPr>
        <w:rFonts w:cs="FrankRuehl" w:hint="cs"/>
        <w:color w:val="0000FF"/>
        <w:w w:val="90"/>
        <w:sz w:val="26"/>
        <w:szCs w:val="26"/>
        <w:rtl/>
      </w:rPr>
      <w:t>11</w:t>
    </w:r>
    <w:r>
      <w:rPr>
        <w:rFonts w:hint="cs"/>
        <w:rtl/>
      </w:rPr>
      <w:tab/>
      <w:t xml:space="preserve">         </w:t>
    </w:r>
    <w:r>
      <w:rPr>
        <w:rFonts w:cs="FrankRuehl" w:hint="cs"/>
        <w:rtl/>
      </w:rPr>
      <w:t>הוראות קבע</w:t>
    </w:r>
  </w:p>
  <w:p w:rsidR="00F375F3" w:rsidRDefault="00DA007B">
    <w:pPr>
      <w:pStyle w:val="a3"/>
      <w:tabs>
        <w:tab w:val="clear" w:pos="4153"/>
        <w:tab w:val="clear" w:pos="8306"/>
        <w:tab w:val="left" w:pos="1991"/>
        <w:tab w:val="left" w:pos="6146"/>
      </w:tabs>
      <w:spacing w:line="240" w:lineRule="exact"/>
      <w:rPr>
        <w:rFonts w:cs="FrankRuehl"/>
        <w:sz w:val="26"/>
        <w:szCs w:val="26"/>
        <w:rtl/>
      </w:rPr>
    </w:pPr>
    <w:r>
      <w:rPr>
        <w:rFonts w:cs="FrankRuehl"/>
        <w:noProof/>
        <w:sz w:val="26"/>
        <w:szCs w:val="26"/>
        <w:rtl/>
      </w:rPr>
      <w:pict>
        <v:line id="מחבר ישר 2" o:spid="_x0000_s2049" style="position:absolute;left:0;text-align:left;z-index:251659264;visibility:visible" from="-2.25pt,4.2pt" to="323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" strokecolor="blue" strokeweight="1pt"/>
      </w:pict>
    </w:r>
    <w:r w:rsidR="00F375F3">
      <w:rPr>
        <w:rFonts w:cs="FrankRuehl"/>
        <w:sz w:val="26"/>
        <w:szCs w:val="26"/>
        <w:rtl/>
      </w:rPr>
      <w:tab/>
    </w:r>
    <w:r w:rsidR="00F375F3">
      <w:rPr>
        <w:rFonts w:cs="FrankRuehl"/>
        <w:sz w:val="26"/>
        <w:szCs w:val="26"/>
        <w:rtl/>
      </w:rPr>
      <w:tab/>
    </w:r>
  </w:p>
  <w:p w:rsidR="00F375F3" w:rsidRPr="00315EB4" w:rsidRDefault="00F375F3" w:rsidP="009B4EC8">
    <w:pPr>
      <w:pStyle w:val="a3"/>
      <w:tabs>
        <w:tab w:val="clear" w:pos="4153"/>
        <w:tab w:val="left" w:pos="776"/>
      </w:tabs>
      <w:spacing w:line="240" w:lineRule="exact"/>
      <w:ind w:left="-124"/>
      <w:rPr>
        <w:rFonts w:cs="FrankRuehl"/>
        <w:w w:val="90"/>
        <w:sz w:val="26"/>
        <w:szCs w:val="26"/>
        <w:rtl/>
      </w:rPr>
    </w:pPr>
    <w:r>
      <w:rPr>
        <w:rFonts w:hint="cs"/>
        <w:w w:val="90"/>
        <w:rtl/>
      </w:rPr>
      <w:t xml:space="preserve">  </w:t>
    </w:r>
    <w:r>
      <w:rPr>
        <w:rFonts w:hint="cs"/>
        <w:w w:val="90"/>
        <w:rtl/>
      </w:rPr>
      <w:tab/>
      <w:t xml:space="preserve">   </w:t>
    </w:r>
    <w:r w:rsidRPr="00ED3B80">
      <w:rPr>
        <w:rFonts w:cs="FrankRuehl" w:hint="cs"/>
        <w:w w:val="90"/>
        <w:sz w:val="26"/>
        <w:szCs w:val="26"/>
        <w:rtl/>
      </w:rPr>
      <w:t xml:space="preserve">עמ' </w:t>
    </w:r>
    <w:r>
      <w:rPr>
        <w:rFonts w:hint="cs"/>
        <w:w w:val="90"/>
        <w:sz w:val="26"/>
        <w:szCs w:val="26"/>
        <w:rtl/>
      </w:rPr>
      <w:t>....</w:t>
    </w:r>
    <w:r w:rsidRPr="00ED3B80">
      <w:rPr>
        <w:rFonts w:cs="FrankRuehl" w:hint="cs"/>
        <w:w w:val="90"/>
        <w:sz w:val="26"/>
        <w:szCs w:val="26"/>
        <w:rtl/>
      </w:rPr>
      <w:t xml:space="preserve"> מתוך </w:t>
    </w:r>
    <w:r>
      <w:rPr>
        <w:rFonts w:hint="cs"/>
        <w:w w:val="90"/>
        <w:sz w:val="26"/>
        <w:szCs w:val="26"/>
        <w:rtl/>
      </w:rPr>
      <w:t>....</w:t>
    </w:r>
    <w:r w:rsidRPr="00ED3B80">
      <w:rPr>
        <w:rFonts w:cs="FrankRuehl" w:hint="cs"/>
        <w:w w:val="90"/>
        <w:sz w:val="26"/>
        <w:szCs w:val="26"/>
        <w:rtl/>
      </w:rPr>
      <w:t xml:space="preserve"> עמודים</w:t>
    </w:r>
    <w:r>
      <w:rPr>
        <w:rFonts w:hint="cs"/>
        <w:w w:val="90"/>
        <w:rtl/>
      </w:rPr>
      <w:t xml:space="preserve">      </w:t>
    </w:r>
    <w:r>
      <w:rPr>
        <w:rFonts w:hint="cs"/>
        <w:rtl/>
      </w:rPr>
      <w:t xml:space="preserve">  </w:t>
    </w:r>
    <w:r>
      <w:rPr>
        <w:rFonts w:hint="cs"/>
        <w:w w:val="90"/>
        <w:sz w:val="26"/>
        <w:szCs w:val="26"/>
        <w:rtl/>
      </w:rPr>
      <w:t xml:space="preserve">    </w:t>
    </w:r>
    <w:r w:rsidRPr="001629CD">
      <w:rPr>
        <w:rFonts w:cs="FrankRuehl" w:hint="cs"/>
        <w:w w:val="90"/>
        <w:sz w:val="26"/>
        <w:szCs w:val="26"/>
        <w:rtl/>
      </w:rPr>
      <w:t>חוזר מנכ"ל ע</w:t>
    </w:r>
    <w:r w:rsidRPr="00315EB4">
      <w:rPr>
        <w:rFonts w:cs="FrankRuehl" w:hint="cs"/>
        <w:w w:val="90"/>
        <w:sz w:val="26"/>
        <w:szCs w:val="26"/>
        <w:rtl/>
      </w:rPr>
      <w:t>ד</w:t>
    </w:r>
    <w:r w:rsidRPr="001629CD">
      <w:rPr>
        <w:rFonts w:cs="FrankRuehl" w:hint="cs"/>
        <w:w w:val="90"/>
        <w:sz w:val="26"/>
        <w:szCs w:val="26"/>
        <w:rtl/>
      </w:rPr>
      <w:t>/</w:t>
    </w:r>
    <w:r w:rsidRPr="00315EB4">
      <w:rPr>
        <w:rFonts w:cs="FrankRuehl" w:hint="cs"/>
        <w:w w:val="90"/>
        <w:sz w:val="26"/>
        <w:szCs w:val="26"/>
        <w:rtl/>
      </w:rPr>
      <w:t>1</w:t>
    </w:r>
    <w:r w:rsidRPr="001629CD">
      <w:rPr>
        <w:rFonts w:cs="FrankRuehl" w:hint="cs"/>
        <w:w w:val="90"/>
        <w:sz w:val="26"/>
        <w:szCs w:val="26"/>
        <w:rtl/>
      </w:rPr>
      <w:t xml:space="preserve">, </w:t>
    </w:r>
    <w:r w:rsidRPr="00315EB4">
      <w:rPr>
        <w:rFonts w:cs="FrankRuehl" w:hint="cs"/>
        <w:w w:val="90"/>
        <w:sz w:val="26"/>
        <w:szCs w:val="26"/>
        <w:rtl/>
      </w:rPr>
      <w:t>א</w:t>
    </w:r>
    <w:r w:rsidRPr="00AE562B">
      <w:rPr>
        <w:rFonts w:cs="FrankRuehl" w:hint="cs"/>
        <w:w w:val="90"/>
        <w:sz w:val="26"/>
        <w:szCs w:val="26"/>
        <w:rtl/>
      </w:rPr>
      <w:t>' ב</w:t>
    </w:r>
    <w:r w:rsidRPr="00315EB4">
      <w:rPr>
        <w:rFonts w:cs="FrankRuehl" w:hint="cs"/>
        <w:w w:val="90"/>
        <w:sz w:val="26"/>
        <w:szCs w:val="26"/>
        <w:rtl/>
      </w:rPr>
      <w:t>אב</w:t>
    </w:r>
    <w:r w:rsidRPr="001629CD">
      <w:rPr>
        <w:rFonts w:cs="FrankRuehl" w:hint="cs"/>
        <w:w w:val="90"/>
        <w:sz w:val="26"/>
        <w:szCs w:val="26"/>
        <w:rtl/>
      </w:rPr>
      <w:t xml:space="preserve"> </w:t>
    </w:r>
    <w:proofErr w:type="spellStart"/>
    <w:r w:rsidRPr="001629CD">
      <w:rPr>
        <w:rFonts w:cs="FrankRuehl" w:hint="cs"/>
        <w:w w:val="90"/>
        <w:sz w:val="26"/>
        <w:szCs w:val="26"/>
        <w:rtl/>
      </w:rPr>
      <w:t>התשע"ג</w:t>
    </w:r>
    <w:proofErr w:type="spellEnd"/>
    <w:r w:rsidRPr="001629CD">
      <w:rPr>
        <w:rFonts w:cs="FrankRuehl" w:hint="cs"/>
        <w:w w:val="90"/>
        <w:sz w:val="26"/>
        <w:szCs w:val="26"/>
        <w:rtl/>
      </w:rPr>
      <w:t xml:space="preserve">, </w:t>
    </w:r>
    <w:r w:rsidRPr="00315EB4">
      <w:rPr>
        <w:rFonts w:cs="FrankRuehl" w:hint="cs"/>
        <w:w w:val="90"/>
        <w:sz w:val="26"/>
        <w:szCs w:val="26"/>
        <w:rtl/>
      </w:rPr>
      <w:t>8</w:t>
    </w:r>
    <w:r w:rsidRPr="001629CD">
      <w:rPr>
        <w:rFonts w:cs="FrankRuehl" w:hint="cs"/>
        <w:w w:val="90"/>
        <w:sz w:val="26"/>
        <w:szCs w:val="26"/>
        <w:rtl/>
      </w:rPr>
      <w:t xml:space="preserve"> ב</w:t>
    </w:r>
    <w:r w:rsidRPr="00315EB4">
      <w:rPr>
        <w:rFonts w:cs="FrankRuehl" w:hint="cs"/>
        <w:w w:val="90"/>
        <w:sz w:val="26"/>
        <w:szCs w:val="26"/>
        <w:rtl/>
      </w:rPr>
      <w:t>יולי</w:t>
    </w:r>
    <w:r w:rsidRPr="001629CD">
      <w:rPr>
        <w:rFonts w:cs="FrankRuehl" w:hint="cs"/>
        <w:w w:val="90"/>
        <w:sz w:val="26"/>
        <w:szCs w:val="26"/>
        <w:rtl/>
      </w:rPr>
      <w:t xml:space="preserve"> 2013</w:t>
    </w:r>
  </w:p>
  <w:p w:rsidR="00F375F3" w:rsidRDefault="00F375F3"/>
  <w:p w:rsidR="00F375F3" w:rsidRDefault="00F375F3">
    <w:pPr>
      <w:rPr>
        <w:rtl/>
      </w:rPr>
    </w:pPr>
  </w:p>
  <w:p w:rsidR="00F375F3" w:rsidRDefault="00F375F3" w:rsidP="009B4EC8">
    <w:pPr>
      <w:spacing w:line="24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F3" w:rsidRDefault="00F375F3" w:rsidP="009B4EC8">
    <w:pPr>
      <w:pStyle w:val="a3"/>
      <w:tabs>
        <w:tab w:val="clear" w:pos="4153"/>
        <w:tab w:val="clear" w:pos="8306"/>
        <w:tab w:val="left" w:pos="4896"/>
      </w:tabs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FB" w:rsidRDefault="00142BFB" w:rsidP="00F375F3">
      <w:pPr>
        <w:spacing w:after="0" w:line="240" w:lineRule="auto"/>
      </w:pPr>
      <w:r>
        <w:separator/>
      </w:r>
    </w:p>
  </w:footnote>
  <w:footnote w:type="continuationSeparator" w:id="0">
    <w:p w:rsidR="00142BFB" w:rsidRDefault="00142BFB" w:rsidP="00F375F3">
      <w:pPr>
        <w:spacing w:after="0" w:line="240" w:lineRule="auto"/>
      </w:pPr>
      <w:r>
        <w:continuationSeparator/>
      </w:r>
    </w:p>
  </w:footnote>
  <w:footnote w:id="1">
    <w:p w:rsidR="00F375F3" w:rsidRPr="001C37C1" w:rsidRDefault="00F375F3" w:rsidP="00F375F3">
      <w:pPr>
        <w:pStyle w:val="a6"/>
        <w:ind w:left="284" w:hanging="284"/>
        <w:jc w:val="both"/>
        <w:rPr>
          <w:rStyle w:val="a8"/>
          <w:rFonts w:cs="David"/>
          <w:sz w:val="32"/>
          <w:szCs w:val="32"/>
          <w:rtl/>
        </w:rPr>
      </w:pPr>
      <w:r w:rsidRPr="00454EEA">
        <w:rPr>
          <w:rFonts w:cs="David" w:hint="cs"/>
          <w:vertAlign w:val="superscript"/>
          <w:rtl/>
        </w:rPr>
        <w:t>1</w:t>
      </w:r>
      <w:r>
        <w:rPr>
          <w:rFonts w:cs="David" w:hint="cs"/>
          <w:vertAlign w:val="superscript"/>
          <w:rtl/>
        </w:rPr>
        <w:t>.</w:t>
      </w:r>
      <w:r w:rsidRPr="00454EEA">
        <w:rPr>
          <w:rFonts w:cs="David" w:hint="cs"/>
          <w:vertAlign w:val="superscript"/>
          <w:rtl/>
        </w:rPr>
        <w:tab/>
      </w:r>
      <w:r w:rsidRPr="00F375F3">
        <w:rPr>
          <w:rFonts w:cs="David" w:hint="eastAsia"/>
          <w:rtl/>
        </w:rPr>
        <w:t>הטבלה</w:t>
      </w:r>
      <w:r w:rsidRPr="00F375F3">
        <w:rPr>
          <w:rFonts w:cs="David"/>
          <w:rtl/>
        </w:rPr>
        <w:t xml:space="preserve"> </w:t>
      </w:r>
      <w:r w:rsidRPr="00F375F3">
        <w:rPr>
          <w:rFonts w:cs="David" w:hint="eastAsia"/>
          <w:rtl/>
        </w:rPr>
        <w:t>המחייבת</w:t>
      </w:r>
      <w:r w:rsidRPr="00F375F3">
        <w:rPr>
          <w:rFonts w:cs="David"/>
          <w:rtl/>
        </w:rPr>
        <w:t xml:space="preserve"> </w:t>
      </w:r>
      <w:r w:rsidRPr="00F375F3">
        <w:rPr>
          <w:rFonts w:cs="David" w:hint="eastAsia"/>
          <w:rtl/>
        </w:rPr>
        <w:t>היא</w:t>
      </w:r>
      <w:r w:rsidRPr="00F375F3">
        <w:rPr>
          <w:rFonts w:cs="David"/>
          <w:rtl/>
        </w:rPr>
        <w:t xml:space="preserve"> </w:t>
      </w:r>
      <w:r w:rsidRPr="00F375F3">
        <w:rPr>
          <w:rFonts w:cs="David" w:hint="eastAsia"/>
          <w:rtl/>
        </w:rPr>
        <w:t>טבלה</w:t>
      </w:r>
      <w:r w:rsidRPr="00F375F3">
        <w:rPr>
          <w:rFonts w:cs="David"/>
          <w:rtl/>
        </w:rPr>
        <w:t xml:space="preserve"> </w:t>
      </w:r>
      <w:r w:rsidRPr="00F375F3">
        <w:rPr>
          <w:rFonts w:cs="David" w:hint="eastAsia"/>
          <w:rtl/>
        </w:rPr>
        <w:t>המופי</w:t>
      </w:r>
      <w:r w:rsidRPr="00F375F3">
        <w:rPr>
          <w:rFonts w:cs="David" w:hint="cs"/>
          <w:rtl/>
        </w:rPr>
        <w:t>עה</w:t>
      </w:r>
      <w:r w:rsidRPr="00F375F3">
        <w:rPr>
          <w:rFonts w:cs="David"/>
          <w:rtl/>
        </w:rPr>
        <w:t xml:space="preserve"> </w:t>
      </w:r>
      <w:r w:rsidRPr="00F375F3">
        <w:rPr>
          <w:rFonts w:cs="David" w:hint="eastAsia"/>
          <w:rtl/>
        </w:rPr>
        <w:t>בחוזר</w:t>
      </w:r>
      <w:r w:rsidRPr="00F375F3">
        <w:rPr>
          <w:rFonts w:cs="David"/>
          <w:rtl/>
        </w:rPr>
        <w:t xml:space="preserve"> </w:t>
      </w:r>
      <w:r w:rsidRPr="00F375F3">
        <w:rPr>
          <w:rFonts w:cs="David" w:hint="eastAsia"/>
          <w:rtl/>
        </w:rPr>
        <w:t>מנכ</w:t>
      </w:r>
      <w:r w:rsidRPr="00F375F3">
        <w:rPr>
          <w:rFonts w:cs="David"/>
          <w:rtl/>
        </w:rPr>
        <w:t xml:space="preserve">"ל </w:t>
      </w:r>
      <w:r w:rsidRPr="00F375F3">
        <w:rPr>
          <w:rFonts w:cs="David" w:hint="cs"/>
          <w:rtl/>
        </w:rPr>
        <w:t>"</w:t>
      </w:r>
      <w:r w:rsidRPr="00F375F3">
        <w:rPr>
          <w:rFonts w:cs="David" w:hint="eastAsia"/>
          <w:rtl/>
        </w:rPr>
        <w:t>הודעות</w:t>
      </w:r>
      <w:r w:rsidRPr="00F375F3">
        <w:rPr>
          <w:rFonts w:cs="David" w:hint="cs"/>
          <w:rtl/>
        </w:rPr>
        <w:t xml:space="preserve">", </w:t>
      </w:r>
      <w:r w:rsidRPr="00F375F3">
        <w:rPr>
          <w:rFonts w:cs="David"/>
          <w:rtl/>
        </w:rPr>
        <w:t xml:space="preserve">"תשלומי </w:t>
      </w:r>
      <w:r w:rsidRPr="00F375F3">
        <w:rPr>
          <w:rFonts w:cs="David" w:hint="eastAsia"/>
          <w:rtl/>
        </w:rPr>
        <w:t>הורים</w:t>
      </w:r>
      <w:r w:rsidRPr="00F375F3">
        <w:rPr>
          <w:rFonts w:cs="David"/>
          <w:rtl/>
        </w:rPr>
        <w:t xml:space="preserve"> </w:t>
      </w:r>
      <w:r w:rsidRPr="00F375F3">
        <w:rPr>
          <w:rFonts w:cs="David" w:hint="eastAsia"/>
          <w:rtl/>
        </w:rPr>
        <w:t>בשנת</w:t>
      </w:r>
      <w:r w:rsidRPr="00F375F3">
        <w:rPr>
          <w:rFonts w:cs="David"/>
          <w:rtl/>
        </w:rPr>
        <w:t xml:space="preserve"> </w:t>
      </w:r>
      <w:r w:rsidRPr="00F375F3">
        <w:rPr>
          <w:rFonts w:cs="David" w:hint="eastAsia"/>
          <w:rtl/>
        </w:rPr>
        <w:t>הלימודים</w:t>
      </w:r>
      <w:r w:rsidRPr="00F375F3">
        <w:rPr>
          <w:rFonts w:cs="David"/>
          <w:rtl/>
        </w:rPr>
        <w:t>________"</w:t>
      </w:r>
      <w:r w:rsidRPr="00F375F3">
        <w:rPr>
          <w:rFonts w:cs="David" w:hint="cs"/>
          <w:rtl/>
        </w:rPr>
        <w:t>,</w:t>
      </w:r>
      <w:r w:rsidRPr="00F375F3">
        <w:rPr>
          <w:rFonts w:cs="David"/>
          <w:rtl/>
        </w:rPr>
        <w:t xml:space="preserve"> </w:t>
      </w:r>
      <w:r w:rsidRPr="00F375F3">
        <w:rPr>
          <w:rFonts w:cs="David" w:hint="eastAsia"/>
          <w:rtl/>
        </w:rPr>
        <w:t>המתפרסמת</w:t>
      </w:r>
      <w:r w:rsidRPr="00F375F3">
        <w:rPr>
          <w:rFonts w:cs="David"/>
          <w:rtl/>
        </w:rPr>
        <w:t xml:space="preserve"> </w:t>
      </w:r>
      <w:r w:rsidRPr="00F375F3">
        <w:rPr>
          <w:rFonts w:cs="David" w:hint="eastAsia"/>
          <w:rtl/>
        </w:rPr>
        <w:t>מזמן</w:t>
      </w:r>
      <w:r w:rsidRPr="00F375F3">
        <w:rPr>
          <w:rFonts w:cs="David"/>
          <w:rtl/>
        </w:rPr>
        <w:t xml:space="preserve"> </w:t>
      </w:r>
      <w:r w:rsidRPr="00F375F3">
        <w:rPr>
          <w:rFonts w:cs="David" w:hint="eastAsia"/>
          <w:rtl/>
        </w:rPr>
        <w:t>לזמן</w:t>
      </w:r>
      <w:r w:rsidRPr="00F375F3">
        <w:rPr>
          <w:rFonts w:cs="David"/>
          <w:rtl/>
        </w:rPr>
        <w:t>.</w:t>
      </w:r>
    </w:p>
  </w:footnote>
  <w:footnote w:id="2">
    <w:p w:rsidR="00F375F3" w:rsidRDefault="00F375F3" w:rsidP="00F375F3">
      <w:pPr>
        <w:pStyle w:val="a6"/>
        <w:ind w:left="284" w:hanging="284"/>
        <w:jc w:val="both"/>
        <w:rPr>
          <w:rtl/>
        </w:rPr>
      </w:pPr>
      <w:r>
        <w:rPr>
          <w:rStyle w:val="a8"/>
          <w:rFonts w:hint="cs"/>
          <w:rtl/>
        </w:rPr>
        <w:t>2</w:t>
      </w:r>
      <w:r w:rsidRPr="003B44A1">
        <w:rPr>
          <w:rFonts w:hint="cs"/>
          <w:vertAlign w:val="superscript"/>
          <w:rtl/>
        </w:rPr>
        <w:t>.</w:t>
      </w:r>
      <w:r w:rsidRPr="00454EEA">
        <w:rPr>
          <w:rFonts w:cs="David" w:hint="cs"/>
          <w:rtl/>
        </w:rPr>
        <w:tab/>
      </w:r>
      <w:r w:rsidRPr="00E81530">
        <w:rPr>
          <w:rFonts w:cs="David" w:hint="cs"/>
          <w:rtl/>
        </w:rPr>
        <w:t>במוסד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המקיים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תכנית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השאלת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ספרים</w:t>
      </w:r>
      <w:r w:rsidRPr="00E81530">
        <w:rPr>
          <w:rFonts w:cs="David"/>
          <w:rtl/>
        </w:rPr>
        <w:t xml:space="preserve"> </w:t>
      </w:r>
      <w:r>
        <w:rPr>
          <w:rFonts w:cs="David" w:hint="cs"/>
          <w:rtl/>
        </w:rPr>
        <w:t>אפשר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לגבות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סכום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נוסף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של</w:t>
      </w:r>
      <w:r w:rsidRPr="00E81530">
        <w:rPr>
          <w:rFonts w:cs="David"/>
          <w:rtl/>
        </w:rPr>
        <w:t xml:space="preserve"> 280 </w:t>
      </w:r>
      <w:r>
        <w:rPr>
          <w:rFonts w:cs="David" w:hint="cs"/>
          <w:rtl/>
        </w:rPr>
        <w:t>ש"ח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לכיתות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א</w:t>
      </w:r>
      <w:r>
        <w:rPr>
          <w:rFonts w:cs="David" w:hint="cs"/>
          <w:rtl/>
        </w:rPr>
        <w:t>'</w:t>
      </w:r>
      <w:r w:rsidRPr="00E81530">
        <w:rPr>
          <w:rFonts w:cs="David"/>
          <w:rtl/>
        </w:rPr>
        <w:t>-</w:t>
      </w:r>
      <w:r w:rsidRPr="00E81530">
        <w:rPr>
          <w:rFonts w:cs="David" w:hint="cs"/>
          <w:rtl/>
        </w:rPr>
        <w:t>ט</w:t>
      </w:r>
      <w:r>
        <w:rPr>
          <w:rFonts w:cs="David" w:hint="cs"/>
          <w:rtl/>
        </w:rPr>
        <w:t>'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ו</w:t>
      </w:r>
      <w:r>
        <w:rPr>
          <w:rFonts w:cs="David"/>
          <w:rtl/>
        </w:rPr>
        <w:t>-</w:t>
      </w:r>
      <w:r w:rsidRPr="00E81530">
        <w:rPr>
          <w:rFonts w:cs="David"/>
          <w:rtl/>
        </w:rPr>
        <w:t xml:space="preserve">320 </w:t>
      </w:r>
      <w:r>
        <w:rPr>
          <w:rFonts w:cs="David" w:hint="cs"/>
          <w:rtl/>
        </w:rPr>
        <w:t>ש"ח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לכיתות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י</w:t>
      </w:r>
      <w:r>
        <w:rPr>
          <w:rFonts w:cs="David" w:hint="cs"/>
          <w:rtl/>
        </w:rPr>
        <w:t>'</w:t>
      </w:r>
      <w:r w:rsidRPr="00E81530">
        <w:rPr>
          <w:rFonts w:cs="David"/>
          <w:rtl/>
        </w:rPr>
        <w:t>-</w:t>
      </w:r>
      <w:r w:rsidRPr="00E81530">
        <w:rPr>
          <w:rFonts w:cs="David" w:hint="cs"/>
          <w:rtl/>
        </w:rPr>
        <w:t>י</w:t>
      </w:r>
      <w:r w:rsidRPr="00E81530">
        <w:rPr>
          <w:rFonts w:cs="David"/>
          <w:rtl/>
        </w:rPr>
        <w:t>"</w:t>
      </w:r>
      <w:r w:rsidRPr="00E81530">
        <w:rPr>
          <w:rFonts w:cs="David" w:hint="cs"/>
          <w:rtl/>
        </w:rPr>
        <w:t>ב</w:t>
      </w:r>
      <w:r w:rsidRPr="00E81530">
        <w:rPr>
          <w:rFonts w:cs="David"/>
          <w:rtl/>
        </w:rPr>
        <w:t>.</w:t>
      </w:r>
    </w:p>
    <w:p w:rsidR="00F375F3" w:rsidRDefault="00F375F3" w:rsidP="00F375F3">
      <w:pPr>
        <w:pStyle w:val="a6"/>
        <w:jc w:val="both"/>
      </w:pPr>
    </w:p>
  </w:footnote>
  <w:footnote w:id="3">
    <w:p w:rsidR="00F375F3" w:rsidRPr="008F265D" w:rsidRDefault="00F375F3" w:rsidP="00F375F3">
      <w:pPr>
        <w:pStyle w:val="a6"/>
        <w:ind w:left="284" w:hanging="284"/>
        <w:jc w:val="both"/>
      </w:pPr>
      <w:r>
        <w:rPr>
          <w:rStyle w:val="a8"/>
          <w:rFonts w:hint="cs"/>
          <w:rtl/>
        </w:rPr>
        <w:t>3</w:t>
      </w:r>
      <w:r w:rsidRPr="003B44A1">
        <w:rPr>
          <w:rFonts w:hint="cs"/>
          <w:vertAlign w:val="superscript"/>
          <w:rtl/>
        </w:rPr>
        <w:t>.</w:t>
      </w:r>
      <w:r>
        <w:rPr>
          <w:rFonts w:cs="David" w:hint="cs"/>
          <w:rtl/>
        </w:rPr>
        <w:tab/>
      </w:r>
      <w:r w:rsidRPr="00E81530">
        <w:rPr>
          <w:rFonts w:cs="David" w:hint="cs"/>
          <w:rtl/>
        </w:rPr>
        <w:t>בכיתות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א</w:t>
      </w:r>
      <w:r>
        <w:rPr>
          <w:rFonts w:cs="David" w:hint="cs"/>
          <w:rtl/>
        </w:rPr>
        <w:t>'</w:t>
      </w:r>
      <w:r w:rsidRPr="00E81530">
        <w:rPr>
          <w:rFonts w:cs="David"/>
          <w:rtl/>
        </w:rPr>
        <w:t>-</w:t>
      </w:r>
      <w:r w:rsidRPr="00E81530">
        <w:rPr>
          <w:rFonts w:cs="David" w:hint="cs"/>
          <w:rtl/>
        </w:rPr>
        <w:t>ד</w:t>
      </w:r>
      <w:r>
        <w:rPr>
          <w:rFonts w:cs="David" w:hint="cs"/>
          <w:rtl/>
        </w:rPr>
        <w:t>'</w:t>
      </w:r>
      <w:r w:rsidRPr="00E81530">
        <w:rPr>
          <w:rFonts w:cs="David"/>
          <w:rtl/>
        </w:rPr>
        <w:t xml:space="preserve"> </w:t>
      </w:r>
      <w:r>
        <w:rPr>
          <w:rFonts w:cs="David" w:hint="cs"/>
          <w:rtl/>
        </w:rPr>
        <w:t>אפשר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יהיה</w:t>
      </w:r>
      <w:r w:rsidRPr="006170CF">
        <w:rPr>
          <w:rFonts w:cs="David" w:hint="cs"/>
          <w:rtl/>
        </w:rPr>
        <w:t xml:space="preserve"> </w:t>
      </w:r>
      <w:r w:rsidRPr="00E81530">
        <w:rPr>
          <w:rFonts w:cs="David" w:hint="cs"/>
          <w:rtl/>
        </w:rPr>
        <w:t>לגבות</w:t>
      </w:r>
      <w:r>
        <w:rPr>
          <w:rFonts w:cs="David" w:hint="cs"/>
          <w:rtl/>
        </w:rPr>
        <w:t>,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על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פי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אישור</w:t>
      </w:r>
      <w:r w:rsidRPr="00E81530">
        <w:rPr>
          <w:rFonts w:cs="David"/>
          <w:rtl/>
        </w:rPr>
        <w:t xml:space="preserve"> </w:t>
      </w:r>
      <w:r w:rsidRPr="00E81530">
        <w:rPr>
          <w:rFonts w:cs="David" w:hint="cs"/>
          <w:rtl/>
        </w:rPr>
        <w:t>מיוחד</w:t>
      </w:r>
      <w:r>
        <w:rPr>
          <w:rFonts w:cs="David" w:hint="cs"/>
          <w:rtl/>
        </w:rPr>
        <w:t xml:space="preserve"> </w:t>
      </w:r>
      <w:r w:rsidRPr="008F265D">
        <w:rPr>
          <w:rFonts w:cs="David" w:hint="cs"/>
          <w:rtl/>
        </w:rPr>
        <w:t>של ועדת החריגים המחוזית,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סכום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נוסף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של</w:t>
      </w:r>
      <w:r w:rsidRPr="008F265D">
        <w:rPr>
          <w:rFonts w:cs="David"/>
          <w:rtl/>
        </w:rPr>
        <w:t xml:space="preserve"> 177 </w:t>
      </w:r>
      <w:r w:rsidRPr="008F265D">
        <w:rPr>
          <w:rFonts w:cs="David" w:hint="cs"/>
          <w:rtl/>
        </w:rPr>
        <w:t>ש"ח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לשעה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עבור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שע</w:t>
      </w:r>
      <w:bookmarkStart w:id="0" w:name="_GoBack"/>
      <w:bookmarkEnd w:id="0"/>
      <w:r w:rsidRPr="008F265D">
        <w:rPr>
          <w:rFonts w:cs="David" w:hint="cs"/>
          <w:rtl/>
        </w:rPr>
        <w:t>ות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לימוד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מעבר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ל</w:t>
      </w:r>
      <w:r w:rsidRPr="008F265D">
        <w:rPr>
          <w:rFonts w:cs="David"/>
          <w:rtl/>
        </w:rPr>
        <w:t xml:space="preserve">-5 </w:t>
      </w:r>
      <w:r w:rsidRPr="008F265D">
        <w:rPr>
          <w:rFonts w:cs="David" w:hint="cs"/>
          <w:rtl/>
        </w:rPr>
        <w:t>השעות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המותרות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ועד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ל</w:t>
      </w:r>
      <w:r w:rsidRPr="008F265D">
        <w:rPr>
          <w:rFonts w:cs="David"/>
          <w:rtl/>
        </w:rPr>
        <w:t xml:space="preserve">-10 </w:t>
      </w:r>
      <w:r w:rsidRPr="008F265D">
        <w:rPr>
          <w:rFonts w:cs="David" w:hint="cs"/>
          <w:rtl/>
        </w:rPr>
        <w:t>שעות</w:t>
      </w:r>
      <w:r w:rsidRPr="008F265D">
        <w:rPr>
          <w:rFonts w:cs="David"/>
          <w:rtl/>
        </w:rPr>
        <w:t xml:space="preserve">. </w:t>
      </w:r>
      <w:r w:rsidRPr="008F265D">
        <w:rPr>
          <w:rFonts w:cs="David" w:hint="cs"/>
          <w:rtl/>
        </w:rPr>
        <w:t>אם יינתן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אישור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שהיקף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השעות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הנוספות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יעלה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על</w:t>
      </w:r>
      <w:r w:rsidRPr="008F265D">
        <w:rPr>
          <w:rFonts w:cs="David"/>
          <w:rtl/>
        </w:rPr>
        <w:t xml:space="preserve"> 8 </w:t>
      </w:r>
      <w:r w:rsidRPr="008F265D">
        <w:rPr>
          <w:rFonts w:cs="David" w:hint="cs"/>
          <w:rtl/>
        </w:rPr>
        <w:t>שעות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שבועיות</w:t>
      </w:r>
      <w:r>
        <w:rPr>
          <w:rFonts w:cs="David" w:hint="cs"/>
          <w:rtl/>
        </w:rPr>
        <w:t>,</w:t>
      </w:r>
      <w:r w:rsidRPr="008F265D">
        <w:rPr>
          <w:rFonts w:cs="David"/>
          <w:rtl/>
        </w:rPr>
        <w:t xml:space="preserve"> </w:t>
      </w:r>
      <w:r>
        <w:rPr>
          <w:rFonts w:cs="David" w:hint="cs"/>
          <w:rtl/>
        </w:rPr>
        <w:t>המאריכות את שבוע הלימודים בהתאמה</w:t>
      </w:r>
      <w:r w:rsidRPr="008F265D">
        <w:rPr>
          <w:rFonts w:cs="David" w:hint="cs"/>
          <w:rtl/>
        </w:rPr>
        <w:t xml:space="preserve"> אפשר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יהיה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לגבות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סכום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נוסף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של</w:t>
      </w:r>
      <w:r w:rsidRPr="008F265D">
        <w:rPr>
          <w:rFonts w:cs="David"/>
          <w:rtl/>
        </w:rPr>
        <w:t xml:space="preserve"> 400 </w:t>
      </w:r>
      <w:r w:rsidRPr="008F265D">
        <w:rPr>
          <w:rFonts w:cs="David" w:hint="cs"/>
          <w:rtl/>
        </w:rPr>
        <w:t>ש"ח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עבור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הפעלת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מוסד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בשעות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אחרי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הצהר</w:t>
      </w:r>
      <w:r>
        <w:rPr>
          <w:rFonts w:cs="David" w:hint="cs"/>
          <w:rtl/>
        </w:rPr>
        <w:t>י</w:t>
      </w:r>
      <w:r w:rsidRPr="008F265D">
        <w:rPr>
          <w:rFonts w:cs="David" w:hint="cs"/>
          <w:rtl/>
        </w:rPr>
        <w:t>ים</w:t>
      </w:r>
      <w:r w:rsidRPr="008F265D">
        <w:rPr>
          <w:rFonts w:cs="David"/>
          <w:rtl/>
        </w:rPr>
        <w:t>.</w:t>
      </w:r>
    </w:p>
  </w:footnote>
  <w:footnote w:id="4">
    <w:p w:rsidR="00F375F3" w:rsidRPr="008F265D" w:rsidRDefault="00F375F3" w:rsidP="00F375F3">
      <w:pPr>
        <w:pStyle w:val="a6"/>
        <w:ind w:left="284" w:hanging="284"/>
        <w:rPr>
          <w:rFonts w:cs="David"/>
        </w:rPr>
      </w:pPr>
      <w:r>
        <w:rPr>
          <w:rStyle w:val="a8"/>
          <w:rFonts w:hint="cs"/>
          <w:rtl/>
        </w:rPr>
        <w:t>4</w:t>
      </w:r>
      <w:r w:rsidRPr="003B44A1">
        <w:rPr>
          <w:rFonts w:hint="cs"/>
          <w:vertAlign w:val="superscript"/>
          <w:rtl/>
        </w:rPr>
        <w:t>.</w:t>
      </w:r>
      <w:r w:rsidRPr="008F265D">
        <w:rPr>
          <w:rFonts w:cs="David" w:hint="cs"/>
          <w:rtl/>
        </w:rPr>
        <w:tab/>
        <w:t>באישור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מיוחד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 xml:space="preserve">של המפקח 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ושל ועד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ההורים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הבית-ספרי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אפשר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להוסיף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שבת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אחת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או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סמינריון</w:t>
      </w:r>
      <w:r w:rsidRPr="008F265D">
        <w:rPr>
          <w:rFonts w:cs="David"/>
          <w:rtl/>
        </w:rPr>
        <w:t xml:space="preserve"> </w:t>
      </w:r>
      <w:r w:rsidRPr="008F265D">
        <w:rPr>
          <w:rFonts w:cs="David" w:hint="cs"/>
          <w:rtl/>
        </w:rPr>
        <w:t>אחד</w:t>
      </w:r>
      <w:r w:rsidRPr="008F265D">
        <w:rPr>
          <w:rFonts w:cs="David"/>
          <w:rtl/>
        </w:rPr>
        <w:t xml:space="preserve">. </w:t>
      </w:r>
    </w:p>
  </w:footnote>
  <w:footnote w:id="5">
    <w:p w:rsidR="00F375F3" w:rsidRPr="005644E7" w:rsidRDefault="00F375F3" w:rsidP="00F375F3">
      <w:pPr>
        <w:pStyle w:val="a6"/>
        <w:ind w:left="284" w:hanging="284"/>
        <w:rPr>
          <w:rFonts w:cs="David"/>
        </w:rPr>
      </w:pPr>
      <w:r>
        <w:rPr>
          <w:rStyle w:val="a8"/>
          <w:rFonts w:hint="cs"/>
          <w:rtl/>
        </w:rPr>
        <w:t>5</w:t>
      </w:r>
      <w:r w:rsidRPr="003B44A1">
        <w:rPr>
          <w:rFonts w:hint="cs"/>
          <w:vertAlign w:val="superscript"/>
          <w:rtl/>
        </w:rPr>
        <w:t>.</w:t>
      </w:r>
      <w:r>
        <w:rPr>
          <w:rFonts w:cs="David" w:hint="cs"/>
          <w:rtl/>
        </w:rPr>
        <w:t xml:space="preserve"> </w:t>
      </w:r>
      <w:r>
        <w:rPr>
          <w:rFonts w:cs="David" w:hint="cs"/>
          <w:rtl/>
        </w:rPr>
        <w:tab/>
        <w:t>עבור פעילות תורנית מרבית</w:t>
      </w:r>
      <w:r w:rsidRPr="008F265D">
        <w:rPr>
          <w:rFonts w:cs="David" w:hint="cs"/>
          <w:rtl/>
        </w:rPr>
        <w:t xml:space="preserve"> יהיה </w:t>
      </w:r>
      <w:r>
        <w:rPr>
          <w:rFonts w:cs="David" w:hint="cs"/>
          <w:rtl/>
        </w:rPr>
        <w:t>אפשר לגבות</w:t>
      </w:r>
      <w:r w:rsidRPr="008F265D">
        <w:rPr>
          <w:rFonts w:cs="David" w:hint="cs"/>
          <w:rtl/>
        </w:rPr>
        <w:t xml:space="preserve"> רק באישור של ועד</w:t>
      </w:r>
      <w:r>
        <w:rPr>
          <w:rFonts w:cs="David" w:hint="cs"/>
          <w:rtl/>
        </w:rPr>
        <w:t>ת</w:t>
      </w:r>
      <w:r w:rsidRPr="008F265D">
        <w:rPr>
          <w:rFonts w:cs="David" w:hint="cs"/>
          <w:rtl/>
        </w:rPr>
        <w:t xml:space="preserve"> החריגים המחוזית.</w:t>
      </w:r>
    </w:p>
  </w:footnote>
  <w:footnote w:id="6">
    <w:p w:rsidR="00F375F3" w:rsidRPr="00A671C4" w:rsidRDefault="00F375F3" w:rsidP="00F375F3">
      <w:pPr>
        <w:pStyle w:val="a6"/>
        <w:ind w:left="284" w:hanging="284"/>
        <w:rPr>
          <w:rFonts w:cs="David"/>
        </w:rPr>
      </w:pPr>
      <w:r>
        <w:rPr>
          <w:rStyle w:val="a8"/>
          <w:rFonts w:hint="cs"/>
          <w:rtl/>
        </w:rPr>
        <w:t>6</w:t>
      </w:r>
      <w:r w:rsidRPr="003B44A1">
        <w:rPr>
          <w:rFonts w:hint="cs"/>
          <w:vertAlign w:val="superscript"/>
          <w:rtl/>
        </w:rPr>
        <w:t>.</w:t>
      </w:r>
      <w:r>
        <w:rPr>
          <w:rFonts w:cs="David" w:hint="cs"/>
          <w:rtl/>
        </w:rPr>
        <w:tab/>
      </w:r>
      <w:r w:rsidRPr="00034323">
        <w:rPr>
          <w:rFonts w:cs="David" w:hint="cs"/>
          <w:rtl/>
        </w:rPr>
        <w:t xml:space="preserve">יש להוסיף לסכום הכולל את התשלום עבור ביטוח תאונות אישיות, כפי שייקבע </w:t>
      </w:r>
      <w:r>
        <w:rPr>
          <w:rFonts w:cs="David" w:hint="cs"/>
          <w:rtl/>
        </w:rPr>
        <w:t>ויפורסם מזמן לזמן בחוזר מנכ"ל הודעות ומידע "תשלומי הורים לשנת הלימודים__________".</w:t>
      </w:r>
    </w:p>
    <w:p w:rsidR="00F375F3" w:rsidRDefault="00F375F3" w:rsidP="00F375F3">
      <w:pPr>
        <w:pStyle w:val="a6"/>
        <w:rPr>
          <w:rtl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75F3"/>
    <w:rsid w:val="00037107"/>
    <w:rsid w:val="00142BFB"/>
    <w:rsid w:val="003F28FD"/>
    <w:rsid w:val="004C364D"/>
    <w:rsid w:val="00A91E57"/>
    <w:rsid w:val="00DA007B"/>
    <w:rsid w:val="00F375F3"/>
    <w:rsid w:val="00F6276A"/>
    <w:rsid w:val="00F7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5F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כותרת תחתונה תו"/>
    <w:basedOn w:val="a0"/>
    <w:link w:val="a3"/>
    <w:uiPriority w:val="99"/>
    <w:rsid w:val="00F375F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375F3"/>
  </w:style>
  <w:style w:type="paragraph" w:styleId="a6">
    <w:name w:val="footnote text"/>
    <w:basedOn w:val="a"/>
    <w:link w:val="a7"/>
    <w:uiPriority w:val="99"/>
    <w:rsid w:val="00F375F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טקסט הערת שוליים תו"/>
    <w:basedOn w:val="a0"/>
    <w:link w:val="a6"/>
    <w:uiPriority w:val="99"/>
    <w:rsid w:val="00F375F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375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5F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כותרת תחתונה תו"/>
    <w:basedOn w:val="a0"/>
    <w:link w:val="a3"/>
    <w:uiPriority w:val="99"/>
    <w:rsid w:val="00F375F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375F3"/>
  </w:style>
  <w:style w:type="paragraph" w:styleId="a6">
    <w:name w:val="footnote text"/>
    <w:basedOn w:val="a"/>
    <w:link w:val="a7"/>
    <w:uiPriority w:val="99"/>
    <w:rsid w:val="00F375F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טקסט הערת שוליים תו"/>
    <w:basedOn w:val="a0"/>
    <w:link w:val="a6"/>
    <w:uiPriority w:val="99"/>
    <w:rsid w:val="00F375F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375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נטע חדד</dc:creator>
  <cp:lastModifiedBy>Shmuel Shetah</cp:lastModifiedBy>
  <cp:revision>2</cp:revision>
  <dcterms:created xsi:type="dcterms:W3CDTF">2018-06-21T06:51:00Z</dcterms:created>
  <dcterms:modified xsi:type="dcterms:W3CDTF">2018-06-21T06:51:00Z</dcterms:modified>
</cp:coreProperties>
</file>